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F1" w:rsidRDefault="001E004A" w:rsidP="006A0AF1">
      <w:pPr>
        <w:rPr>
          <w:rFonts w:ascii="Times New Roman" w:hAnsi="Times New Roman" w:cs="Times New Roman"/>
          <w:bCs/>
          <w:i/>
          <w:sz w:val="32"/>
          <w:szCs w:val="32"/>
        </w:rPr>
      </w:pPr>
      <w:r>
        <w:rPr>
          <w:rFonts w:ascii="Times New Roman" w:hAnsi="Times New Roman" w:cs="Times New Roman"/>
          <w:bCs/>
          <w:i/>
          <w:noProof/>
          <w:sz w:val="32"/>
          <w:szCs w:val="32"/>
          <w:lang w:eastAsia="ru-RU"/>
        </w:rPr>
        <w:drawing>
          <wp:inline distT="0" distB="0" distL="0" distR="0">
            <wp:extent cx="9639300" cy="701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3769" w:rsidRPr="006A0AF1" w:rsidRDefault="003F3769" w:rsidP="006A0AF1">
      <w:pPr>
        <w:rPr>
          <w:rFonts w:ascii="Times New Roman" w:hAnsi="Times New Roman" w:cs="Times New Roman"/>
          <w:bCs/>
          <w:i/>
          <w:sz w:val="32"/>
          <w:szCs w:val="32"/>
        </w:rPr>
      </w:pPr>
      <w:r>
        <w:rPr>
          <w:rFonts w:ascii="Times New Roman" w:hAnsi="Times New Roman" w:cs="Times New Roman"/>
          <w:bCs/>
          <w:i/>
          <w:sz w:val="32"/>
          <w:szCs w:val="32"/>
        </w:rPr>
        <w:lastRenderedPageBreak/>
        <w:t xml:space="preserve">                              </w:t>
      </w:r>
    </w:p>
    <w:p w:rsidR="006A0AF1" w:rsidRPr="006A0AF1" w:rsidRDefault="006A0AF1" w:rsidP="006A0AF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0AF1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</w:p>
    <w:p w:rsidR="006A0AF1" w:rsidRPr="006A0AF1" w:rsidRDefault="006A0AF1" w:rsidP="006A0AF1">
      <w:pPr>
        <w:rPr>
          <w:rFonts w:ascii="Times New Roman" w:hAnsi="Times New Roman" w:cs="Times New Roman"/>
          <w:b/>
          <w:sz w:val="24"/>
          <w:szCs w:val="24"/>
        </w:rPr>
      </w:pPr>
      <w:r w:rsidRPr="006A0AF1">
        <w:rPr>
          <w:rFonts w:ascii="Times New Roman" w:hAnsi="Times New Roman" w:cs="Times New Roman"/>
          <w:b/>
          <w:sz w:val="24"/>
          <w:szCs w:val="24"/>
        </w:rPr>
        <w:t>Д</w:t>
      </w:r>
      <w:r w:rsidR="008034F9">
        <w:rPr>
          <w:rFonts w:ascii="Times New Roman" w:hAnsi="Times New Roman" w:cs="Times New Roman"/>
          <w:b/>
          <w:sz w:val="24"/>
          <w:szCs w:val="24"/>
        </w:rPr>
        <w:t>анная программа рассчитана на 102</w:t>
      </w:r>
      <w:r w:rsidRPr="006A0AF1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8034F9">
        <w:rPr>
          <w:rFonts w:ascii="Times New Roman" w:hAnsi="Times New Roman" w:cs="Times New Roman"/>
          <w:b/>
          <w:sz w:val="24"/>
          <w:szCs w:val="24"/>
        </w:rPr>
        <w:t>аса</w:t>
      </w:r>
      <w:r>
        <w:rPr>
          <w:rFonts w:ascii="Times New Roman" w:hAnsi="Times New Roman" w:cs="Times New Roman"/>
          <w:b/>
          <w:sz w:val="24"/>
          <w:szCs w:val="24"/>
        </w:rPr>
        <w:t xml:space="preserve"> (3 часа в неделю)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Рабочая программа по литературе для 6 класса  создана на основе федерального компонента государственного стандарта основного общего образования и «Рабочей программы общеобразовательных учреждений «Литература» В.Я. Коровиной, </w:t>
      </w:r>
      <w:proofErr w:type="spellStart"/>
      <w:r w:rsidRPr="006A0AF1">
        <w:rPr>
          <w:rFonts w:ascii="Times New Roman" w:hAnsi="Times New Roman" w:cs="Times New Roman"/>
          <w:sz w:val="24"/>
          <w:szCs w:val="24"/>
        </w:rPr>
        <w:t>В.П.Журавлёва</w:t>
      </w:r>
      <w:proofErr w:type="spellEnd"/>
      <w:r w:rsidRPr="006A0AF1">
        <w:rPr>
          <w:rFonts w:ascii="Times New Roman" w:hAnsi="Times New Roman" w:cs="Times New Roman"/>
          <w:sz w:val="24"/>
          <w:szCs w:val="24"/>
        </w:rPr>
        <w:t xml:space="preserve">, М. Просвещение 2012 год.  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Рабочая программа по литературе представляет собой целостный документ, включающий разделы: пояснительную записку, общую характеристику учебного предмета, описание места учебного предмета «Литература» в учебном плане школы, содержание тем учебного предмета, тематическое планирование с указанием основных видов учебной деятельности учащихся, перечень учебно-методического и материально-технического обеспечения, планируемые результаты обучения.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Согласно государственному образовательному стандарту, изучение предмета «Литература» направлено на достижение следующих целей: </w:t>
      </w:r>
    </w:p>
    <w:p w:rsidR="006A0AF1" w:rsidRPr="006A0AF1" w:rsidRDefault="006A0AF1" w:rsidP="006A0AF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:rsidR="006A0AF1" w:rsidRPr="006A0AF1" w:rsidRDefault="006A0AF1" w:rsidP="006A0AF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развитие интеллектуальных и творческих способностей учащихся, необходимых для успешной социализации и самореализации личности; </w:t>
      </w:r>
    </w:p>
    <w:p w:rsidR="006A0AF1" w:rsidRPr="006A0AF1" w:rsidRDefault="006A0AF1" w:rsidP="006A0AF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</w:r>
    </w:p>
    <w:p w:rsidR="006A0AF1" w:rsidRPr="006A0AF1" w:rsidRDefault="006A0AF1" w:rsidP="006A0AF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поэтапное, последовательное формирование умений читать, комментировать, анализировать и интерпретировать художественный текст; </w:t>
      </w:r>
    </w:p>
    <w:p w:rsidR="009D7FD8" w:rsidRPr="00101134" w:rsidRDefault="006A0AF1" w:rsidP="006A0AF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:rsidR="009D7FD8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Общая характеристика учебного предмета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lastRenderedPageBreak/>
        <w:t xml:space="preserve"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В рабочей программе по литературе соблюдена системная направленность: это освоение различных жанров фольклора, сказок, стихотворных и прозаических произведений писателей, знакомство с отдельными сведениями по истории создания произведений, отдельных фактов биографии писателя.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В каждом из курсов (классов) затронута одна из ведущих проблем (в 5 классе — внимание к книге; в 6 классе — художественное произведение и автор, характеры героев; в 7 классе — особенности труда писателя, его позиция, изображение человека как важнейшая проблема литературы; в 8 классе — взаимосвязь литературы и истории (подготовка к восприятию курса на историко-литературной основе), в 9 классе — начало курса на историко-литературной основе). </w:t>
      </w:r>
    </w:p>
    <w:p w:rsidR="006A0AF1" w:rsidRPr="006A0AF1" w:rsidRDefault="006A0AF1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A0AF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Личностные, </w:t>
      </w:r>
      <w:proofErr w:type="spellStart"/>
      <w:r w:rsidRPr="006A0AF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6A0AF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предметные результаты освоения литературы в основной школе.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результаты: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• формирование ответственного отношения к учению, </w:t>
      </w:r>
      <w:proofErr w:type="gramStart"/>
      <w:r w:rsidRPr="006A0AF1">
        <w:rPr>
          <w:rFonts w:ascii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6A0AF1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lastRenderedPageBreak/>
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• развитие эстетического сознания через освоение художественного наследия народов России-и мира, творческой деятельности эстетического характера.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A0AF1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A0AF1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lastRenderedPageBreak/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смысловое чтение;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6A0AF1" w:rsidRPr="006A0AF1" w:rsidRDefault="006A0AF1" w:rsidP="006A0AF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результаты: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формулирование собственного отношения к произведениям литературы, их оценка;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собственная интерпретация (в отдельных случаях) изученных литературных произведений;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понимание авторской позиции и своё отношение к ней;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lastRenderedPageBreak/>
        <w:t xml:space="preserve">восприятие на слух литературных произведений разных жанров, осмысленное чтение и адекватное восприятие;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6A0AF1" w:rsidRPr="006A0AF1" w:rsidRDefault="006A0AF1" w:rsidP="006A0AF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</w:p>
    <w:p w:rsidR="006A0AF1" w:rsidRDefault="006A0AF1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A0AF1" w:rsidRDefault="006A0AF1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A0AF1" w:rsidRDefault="006A0AF1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A0AF1" w:rsidRDefault="006A0AF1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A0AF1" w:rsidRDefault="006A0AF1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A0AF1" w:rsidRDefault="006A0AF1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A0AF1" w:rsidRPr="006A0AF1" w:rsidRDefault="006A0AF1" w:rsidP="006A0AF1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9D7FD8" w:rsidRDefault="009D7FD8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7FD8" w:rsidRDefault="009D7FD8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7FD8" w:rsidRDefault="009D7FD8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01134" w:rsidRDefault="00101134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01134" w:rsidRDefault="00101134" w:rsidP="006A0AF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1. Примерные программы по учебным предметам. Литература. 5-9 классы. – 2-е изд., </w:t>
      </w:r>
      <w:proofErr w:type="spellStart"/>
      <w:r w:rsidRPr="006A0AF1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6A0AF1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6A0AF1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6A0AF1">
        <w:rPr>
          <w:rFonts w:ascii="Times New Roman" w:hAnsi="Times New Roman" w:cs="Times New Roman"/>
          <w:sz w:val="24"/>
          <w:szCs w:val="24"/>
        </w:rPr>
        <w:t xml:space="preserve"> Просвещение, 2011. – 176 с. – (Стандарты второго поколения).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2. Программа общеобразовательных учреждений 5 - 11 классы (базовый уровень) под редакцией В.Я. Коровиной. Допущено Министерством образования и науки РФ,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3. </w:t>
      </w:r>
      <w:smartTag w:uri="urn:schemas-microsoft-com:office:smarttags" w:element="metricconverter">
        <w:smartTagPr>
          <w:attr w:name="ProductID" w:val="2006 г"/>
        </w:smartTagPr>
        <w:r w:rsidRPr="006A0AF1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6A0A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4. Егорова Н.В. Универсальные поурочные разработки по литературе 6 класс. – М.: ВАКО, 2011. – 416 с. – (В помощь школьному учителю).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5. Золотарева И.В., Егорова Н.В. Универсальные поурочные разработки по литературе.6 класс. – 3-е изд., </w:t>
      </w:r>
      <w:proofErr w:type="spellStart"/>
      <w:r w:rsidRPr="006A0AF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A0AF1">
        <w:rPr>
          <w:rFonts w:ascii="Times New Roman" w:hAnsi="Times New Roman" w:cs="Times New Roman"/>
          <w:sz w:val="24"/>
          <w:szCs w:val="24"/>
        </w:rPr>
        <w:t xml:space="preserve">. и доп. - М: ВАКО, 2007.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6. Коровина В.Я. и др. Читаем, думаем, спорим ...: Дидактический материал по литературе: 6 класс / В.Я. Коровина, В.П. Журавлев, В.И. Коровин. – 7-е изд. – М.: Просвещение, 2011.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7. Контрольно-измерительные материалы. Литература: 6 класс / Сост. Л.В. Антонова. – М.: ВАКО, 2011. – 96 с. – (Контрольно-измерительные материалы).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8. Литература. 6 </w:t>
      </w:r>
      <w:proofErr w:type="gramStart"/>
      <w:r w:rsidRPr="006A0AF1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6A0AF1">
        <w:rPr>
          <w:rFonts w:ascii="Times New Roman" w:hAnsi="Times New Roman" w:cs="Times New Roman"/>
          <w:sz w:val="24"/>
          <w:szCs w:val="24"/>
        </w:rPr>
        <w:t xml:space="preserve"> поурочные планы по учебнику В.Я. Коровиной и др. / авт.-сост. И.В. Карасева, В.Н. </w:t>
      </w:r>
      <w:proofErr w:type="spellStart"/>
      <w:r w:rsidRPr="006A0AF1">
        <w:rPr>
          <w:rFonts w:ascii="Times New Roman" w:hAnsi="Times New Roman" w:cs="Times New Roman"/>
          <w:sz w:val="24"/>
          <w:szCs w:val="24"/>
        </w:rPr>
        <w:t>Пташктна</w:t>
      </w:r>
      <w:proofErr w:type="spellEnd"/>
      <w:r w:rsidRPr="006A0AF1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6A0AF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A0AF1">
        <w:rPr>
          <w:rFonts w:ascii="Times New Roman" w:hAnsi="Times New Roman" w:cs="Times New Roman"/>
          <w:sz w:val="24"/>
          <w:szCs w:val="24"/>
        </w:rPr>
        <w:t xml:space="preserve">. и доп. – Волгоград : Учитель, 2011. – 237 с.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b/>
          <w:bCs/>
          <w:sz w:val="24"/>
          <w:szCs w:val="24"/>
        </w:rPr>
        <w:t xml:space="preserve">Интернет ресурсы: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Художественная литература: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1. http://www.rusfolk.chat.ru – Русский фольклор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2. http://www.pogovorka.com. – Пословицы и поговорки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3. http://old-russian.chat.ru – Древнерусская литература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4. http://www.klassika.ru – Библиотека классической русской литературы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  <w:r w:rsidRPr="006A0AF1">
        <w:rPr>
          <w:rFonts w:ascii="Times New Roman" w:hAnsi="Times New Roman" w:cs="Times New Roman"/>
          <w:sz w:val="24"/>
          <w:szCs w:val="24"/>
        </w:rPr>
        <w:t xml:space="preserve">5. http://www.ruthenia.ru – Русская поэзия 60-х годов </w:t>
      </w:r>
    </w:p>
    <w:p w:rsidR="006A0AF1" w:rsidRP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</w:p>
    <w:p w:rsidR="006A0AF1" w:rsidRDefault="006A0AF1" w:rsidP="006A0AF1">
      <w:pPr>
        <w:rPr>
          <w:rFonts w:ascii="Times New Roman" w:hAnsi="Times New Roman" w:cs="Times New Roman"/>
          <w:sz w:val="24"/>
          <w:szCs w:val="24"/>
        </w:rPr>
      </w:pPr>
    </w:p>
    <w:p w:rsidR="009D7FD8" w:rsidRPr="006A0AF1" w:rsidRDefault="009D7FD8" w:rsidP="006A0AF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271" w:type="pct"/>
        <w:tblInd w:w="-321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10"/>
        <w:gridCol w:w="4714"/>
        <w:gridCol w:w="4137"/>
        <w:gridCol w:w="3481"/>
        <w:gridCol w:w="1630"/>
        <w:gridCol w:w="1627"/>
      </w:tblGrid>
      <w:tr w:rsidR="006A0AF1" w:rsidRPr="006A0AF1" w:rsidTr="006A0AF1">
        <w:trPr>
          <w:trHeight w:val="7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содержания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ind w:left="179" w:hanging="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ind w:left="179" w:hanging="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ind w:left="179" w:hanging="1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факт</w:t>
            </w: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произведение. Содержание и форма.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стартовой мотивации к обучению.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текстом. Развернутый ответ по теме урока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Обрядовый фольклор. Обрядовые песни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творчество. Виды и жанры УНТ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частных задач - осмысление, конкретизация и отработка способа действия при решении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42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Пословицы,  поговорки как малый жанр фольклора.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Структура, особенность, отличие пословиц от поговорок, их  народная мудрость.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и решение учебной задачи, открытие нового способа действий.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Загадки как малый жанр фольклора. Афористичность загадок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знаний.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№1 по теме УНТ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Письменное сочинение-рассуждение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«Повесть временных лет». «Сказание о белгородском киселе».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Исторические события и вымысел. Отражение народных идеалов.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разных способов и форм действия оценки.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И. И. Дмитриев. Слово о баснописце. «Муха». Развитие понятия об аллегории.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Осуждение безделья, лени, хвастовства. Аллегория и мораль в басне. Особенности языка 18 века.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применение ЗУН и СУД.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И. А. Крылов. «Листы и корни», «Ларчик».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Комическое изображение «знатока», не понимающего истинного искусства.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границы знания и незнания, фиксация задач года в форме "карты знаний".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0AF1" w:rsidRPr="006A0AF1" w:rsidTr="009D7FD8">
        <w:trPr>
          <w:trHeight w:val="986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И. А. Крылов. «Осел и Соловей».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Роль власти и народа </w:t>
            </w:r>
          </w:p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в достижении общественного блага.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Коррекция знаний и способов действий. Обобщение и систематизация знаний.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68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№2 по теме «Басни»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+ творческое задание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А. С. Пушкин. Стихотворение «Узник»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поэте. «Узник» как выражение вольнолюбивых устремлений поэта.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Вводный урок - постановка учебной задачи. Обучение выразительному чтению.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Тема и поэтическая идея стихотворения А. С. Пушкина Стихотворение «Зимнее утро».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Роль композиции в понимании смысла стихотворения. Обучение анализу одного стихотворения.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частных задач - осмысление, конкретизация и отработка нового способа действия при решении практических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48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А. С. Пушкин. Тема дружбы в стихотворении «И. И. Пущину».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«Чувства добрые» в лирике                   А. С. Пушкина. Жанр послания.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Развернутое предъявление результатов освоения способа действия и его применения в практических ситуациях.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6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Лирика Пушкина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Cs/>
                <w:sz w:val="24"/>
                <w:szCs w:val="24"/>
              </w:rPr>
              <w:t>Урок-рефлексия.</w:t>
            </w: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анализу одного стихотворения.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знаний и способов действий.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15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Пушкин. </w:t>
            </w:r>
          </w:p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«Барышня-крестьянка»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Цикл «Повести покойного Ивана Петровича Белкина». Особенности цикла.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15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Образ автора-повествователя в повести «Барышня-крестьянка».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Речевая и портретная  характеристика героя-рассказчика.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00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повести </w:t>
            </w:r>
            <w:proofErr w:type="spellStart"/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А.С.Пушкина</w:t>
            </w:r>
            <w:proofErr w:type="spellEnd"/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«Барышня-крестьянка»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списывание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238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Анализ к/р. Изображение русского барства в повести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«Дубровский»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Анализ эпизода «Ссора двух помещиков», роль эпизода в повети.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причинами ошибок и поиск путей их устранения.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4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Дубровский –старший и Троекуров в повести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«Дубровский»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Авторское отношение к героям. Развитие понятия о композиции худ. произведения.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частных задач - осмысление, конкретизация и отработка нового способа действия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0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Протест Владимира Дубровского против произвола и деспотизма в повести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«Дубровский».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Роль эпизода «Пожар в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Кистеневке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» в повести «Дубровский»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96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Бунт крестьян в повести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«Дубровский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Образы крестьян в повести.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 и способов действий.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306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Осуждение пороков общества в повести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«Дубровский»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образов судьи, присяжных, обывателей.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разных способов и форм действия оценки.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89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Защита чести, независимости личности в повести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«Дубровский»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Образ Владимира Дубровского.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применение ЗУН и СУД.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07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Романтическая история любви Владимира Дубровского и Маши Троекуровой.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Анализ эпизода «Последняя встреча Маши и Дубровского»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разных способов и форм действия оценки.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884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Авторское отношение к героям повести «Дубровский»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Образ повествователя и автора.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 и способов действий.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72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«Дубровский».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«открытый финал»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знаний.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70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повести                 А. С. Пушкина «Дубровский».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Сочинение-рассуждение на поставленный вопрос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6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Анализ к\р, работа над ошибками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анализ способов решения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837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Чувство одиночества и тоски в стихотворении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М.Ю.Лермонтова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 «Тучи».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поэте.  Основное настроение и композиция стихотворения.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Тема красоты и гармонии с миром в стихотворении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М.Ю.Лермонтова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«Листок», «На севере диком…»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Антитеза как основной композиционный прием в данных стихотворениях.  Поэтическая интонация.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выражения темы одиночества в стихотворениях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М.Ю.Лермонтова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«Утес», «Три пальмы»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Разрушение красоты и гармонии человека с миром. Двусложные и трехсложные размеры стиха.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частных задач - осмысление, конкретизация и отработка нового способа действия при решении конкретных 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9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стихотворениям </w:t>
            </w:r>
            <w:proofErr w:type="spellStart"/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>М.Ю.Лермонтова</w:t>
            </w:r>
            <w:proofErr w:type="spellEnd"/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анализ стихотворения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9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Анализ к\р. 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И.С.Тургенев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. Литературный портрет писателя.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Слово о писателе.  Цикл рассказов «Записки охотника» и их гуманистический пафос.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90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Сочувствие к крестьянским детям в рассказе И. С. Тургенева  «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Бежин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луг».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Духовный мир крестьянских детей. Народные верования и предания.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90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Портреты и рассказы мальчиков в рассказе                        И. С. Тургенева  «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Бежин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луг».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Портреты героев как средство изображения их характеров.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частных задач - осмысление, конкретизация и отработка нового способа действия </w:t>
            </w:r>
            <w:proofErr w:type="gram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при задач</w:t>
            </w:r>
            <w:proofErr w:type="gram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984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Роль картин природы в рассказе «</w:t>
            </w:r>
            <w:proofErr w:type="spellStart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Бежин</w:t>
            </w:r>
            <w:proofErr w:type="spellEnd"/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 луг».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>Тургенев – мастер портрета и пейзажа.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AF1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 и способов действий.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6A0AF1" w:rsidRDefault="006A0AF1" w:rsidP="006A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AF1" w:rsidRPr="006A0AF1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Проект «Составление электронного альбома «Словесные и живописные портреты русских крестьян» (по рассказам из цикла «Записки охотника»). 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Обобщение и систематизация изученного.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Постановка и решение учебной задачи, открытие нового способа действий.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6A0AF1" w:rsidTr="006A0AF1">
        <w:trPr>
          <w:trHeight w:val="83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Ф. И. Тютчев. Литературный портрет писателя.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Особенности изображения природы. Роль антитезы в стихотворении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6A0AF1" w:rsidTr="006A0AF1">
        <w:trPr>
          <w:trHeight w:val="989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40 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Природа  в стихотворениях Ф. И. Тютчева «Неохотно и несмело...», «Листья». 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Обучение  выразительному чтению и анализу стихотворения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Постановка и решение учебной задачи, открытие нового способа действий.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6A0AF1" w:rsidTr="006A0AF1">
        <w:trPr>
          <w:trHeight w:val="1374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41 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Противопоставление судеб человека и коршуна: земная обреченность  человека в стихотворении </w:t>
            </w:r>
            <w:proofErr w:type="spellStart"/>
            <w:r w:rsidRPr="00EB1C0F">
              <w:rPr>
                <w:rFonts w:ascii="Times New Roman" w:hAnsi="Times New Roman" w:cs="Times New Roman"/>
              </w:rPr>
              <w:t>Ф.И.Тютчева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«С поляны коршун поднялся...».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Природа как воплощение прекрасного.  </w:t>
            </w:r>
            <w:proofErr w:type="spellStart"/>
            <w:r w:rsidRPr="00EB1C0F">
              <w:rPr>
                <w:rFonts w:ascii="Times New Roman" w:hAnsi="Times New Roman" w:cs="Times New Roman"/>
              </w:rPr>
              <w:t>Эстетизация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конкретной детали.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Потребность в самовыражении и самореализации, социальном признании.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6A0AF1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Жизнеутверждающее начало в стихотворениях А. А. Фета «Ель рукавом мне тропинку завесила...»</w:t>
            </w:r>
            <w:proofErr w:type="gramStart"/>
            <w:r w:rsidRPr="00EB1C0F">
              <w:rPr>
                <w:rFonts w:ascii="Times New Roman" w:hAnsi="Times New Roman" w:cs="Times New Roman"/>
              </w:rPr>
              <w:t>, .</w:t>
            </w:r>
            <w:proofErr w:type="gramEnd"/>
            <w:r w:rsidRPr="00EB1C0F">
              <w:rPr>
                <w:rFonts w:ascii="Times New Roman" w:hAnsi="Times New Roman" w:cs="Times New Roman"/>
              </w:rPr>
              <w:t xml:space="preserve"> «Еще майская ночь», «Учись у них – у дуба, у березы…»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Природа как мир истины и красоты, как мерило человеческой нравственности.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задач - осмысление, конкретизация и отработка нового способа действия при решении конкретно-практических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6A0AF1" w:rsidTr="006A0AF1">
        <w:trPr>
          <w:trHeight w:val="87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Краски и звуки в пейзажной лирике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А.А.Фета</w:t>
            </w:r>
            <w:proofErr w:type="spellEnd"/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Урок рефлексии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6A0AF1" w:rsidTr="006A0AF1">
        <w:trPr>
          <w:trHeight w:val="1144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Н. А. Некрасов. Стихотворение «Железная дорога». Картины подневольного труда.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Своеобразие композиции стихотворения: эпиграф, диалог-спор, роль пейзажа.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6A0AF1" w:rsidTr="006A0AF1">
        <w:trPr>
          <w:trHeight w:val="88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Народ –созидатель в стихотворении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Н.А.Некрасова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«Железная дорога».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Величие народа-созидателя. Тема, идея, сюжет и композиция стихотворения.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88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Мечта поэта о прекрасной поре в жизни народа ценностей в стихотворении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Н.А.Некрасова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«Железная дорога»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Особенности поэтических интонаций.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задач - осмысление, конкретизация и отработка нового способа действия при решении конкретно-практических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164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Своеобразие языка и композиции в стихотворении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Н.А.Некрасова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«Железная дорога»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Особенности  поэтического языка, разные ритмы  в произведении.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Развернутое предъявление результатов освоения способа действия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88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Сочетание реалистических и фантастических картин  в стихотворении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Н.А.Некрасова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«Железная дорога»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Сочетание реальности и фантастики в произведении.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Представление результатов самостоятельной работы. Обобщение и систематизация знаний.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85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 xml:space="preserve">Контрольная работа №6 по произведениям поэтов XIX века.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 xml:space="preserve">Тестирование + творческое задание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  <w:r w:rsidRPr="00EB1C0F">
              <w:rPr>
                <w:rFonts w:ascii="Times New Roman" w:hAnsi="Times New Roman" w:cs="Times New Roman"/>
                <w:b/>
                <w:bCs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0AF1" w:rsidRPr="00EB1C0F" w:rsidTr="006A0AF1">
        <w:trPr>
          <w:trHeight w:val="64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Н.С. Лесков. Литературный портер писателя.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Знакомство с творчеством  писателя. Понятие о сказе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07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Гордость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Н.С.Лескова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за народ в сказе «Левша».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Трудолюбие, талант, патриотизм русского человека из народа.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9D7FD8">
        <w:trPr>
          <w:trHeight w:val="707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Особенности языка повести Н.С. Лескова «Левша».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Лексическая работа с текстом.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9D7FD8" w:rsidP="009D7FD8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</w:t>
            </w:r>
            <w:proofErr w:type="gramStart"/>
            <w:r w:rsidRPr="00EB1C0F">
              <w:rPr>
                <w:rFonts w:ascii="Times New Roman" w:hAnsi="Times New Roman" w:cs="Times New Roman"/>
              </w:rPr>
              <w:t xml:space="preserve">задач </w:t>
            </w:r>
            <w:r w:rsidR="006A0AF1" w:rsidRPr="00EB1C0F">
              <w:rPr>
                <w:rFonts w:ascii="Times New Roman" w:hAnsi="Times New Roman" w:cs="Times New Roman"/>
              </w:rPr>
              <w:t>.</w:t>
            </w:r>
            <w:proofErr w:type="gramEnd"/>
            <w:r w:rsidR="006A0AF1" w:rsidRPr="00EB1C0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043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Комический эффект, создаваемый народной этимологией, игрой слов в сказе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Н.С.Лескова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«Левша»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Составление толкового словаря. Проект.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Коррекция знаний и способов действий.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842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Сказовая форма повествования.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Обобщение и систематизация изученного.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Представление результатов самостоятельной работы.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176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 xml:space="preserve">Контрольная работа №7 по произведениям </w:t>
            </w:r>
            <w:proofErr w:type="spellStart"/>
            <w:r w:rsidRPr="00EB1C0F">
              <w:rPr>
                <w:rFonts w:ascii="Times New Roman" w:hAnsi="Times New Roman" w:cs="Times New Roman"/>
                <w:b/>
              </w:rPr>
              <w:t>Н.А.Некрасова</w:t>
            </w:r>
            <w:proofErr w:type="spellEnd"/>
            <w:r w:rsidRPr="00EB1C0F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EB1C0F">
              <w:rPr>
                <w:rFonts w:ascii="Times New Roman" w:hAnsi="Times New Roman" w:cs="Times New Roman"/>
                <w:b/>
              </w:rPr>
              <w:t>Н.С.Лескова</w:t>
            </w:r>
            <w:proofErr w:type="spellEnd"/>
            <w:r w:rsidRPr="00EB1C0F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 xml:space="preserve">Сочинение – рассуждение 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  <w:r w:rsidRPr="00EB1C0F">
              <w:rPr>
                <w:rFonts w:ascii="Times New Roman" w:hAnsi="Times New Roman" w:cs="Times New Roman"/>
                <w:b/>
                <w:bCs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0AF1" w:rsidRPr="00EB1C0F" w:rsidTr="006A0AF1">
        <w:trPr>
          <w:trHeight w:val="106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А.П. Чехов. Литературный портер писателя. 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Рассказ о  писателе на основе презентации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06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Речь героев рассказа Чехова «Толстый и тонкий». Юмористическая ситуация.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Речь героев и художественная деталь как источник юмора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06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Разоблачение лицемерия в рассказе «Толстый и тонкий».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Роль художественной детали.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задач - осмысление, конкретизация и отработка нового способа действия при решении конкретных 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06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 Я. Полонский  «По горам две хмурых тучи…», «Посмотри – какая мгла…»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Выражение переживаний и мироощущения в стихотворениях о родной природе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Комплексное применение ЗУН и СУД.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06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Е.А. Баратынский. «Весна, весна! </w:t>
            </w:r>
          </w:p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Как воздух чист...», «Чудный град порой сольется...</w:t>
            </w:r>
            <w:proofErr w:type="gramStart"/>
            <w:r w:rsidRPr="00EB1C0F">
              <w:rPr>
                <w:rFonts w:ascii="Times New Roman" w:hAnsi="Times New Roman" w:cs="Times New Roman"/>
              </w:rPr>
              <w:t>»..</w:t>
            </w:r>
            <w:proofErr w:type="gramEnd"/>
            <w:r w:rsidRPr="00EB1C0F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Особенности пейзажной лирики Баратынского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Развернутое предъявление результатов освоения способа действия и его применения в конкретных ситуациях.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87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61 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 А.К. Толстой. «Где гнутся над омутом лозы...».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Анализ стихотворения.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3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>Контрольная работа №8 по стихотворениям поэтов 19 века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 xml:space="preserve">Художественный анализ стихотворения.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  <w:r w:rsidRPr="00EB1C0F">
              <w:rPr>
                <w:rFonts w:ascii="Times New Roman" w:hAnsi="Times New Roman" w:cs="Times New Roman"/>
                <w:b/>
                <w:bCs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0AF1" w:rsidRPr="00EB1C0F" w:rsidTr="006A0AF1">
        <w:trPr>
          <w:trHeight w:val="3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М.М.Пришвин</w:t>
            </w:r>
            <w:proofErr w:type="spellEnd"/>
            <w:r w:rsidRPr="00EB1C0F">
              <w:rPr>
                <w:rFonts w:ascii="Times New Roman" w:hAnsi="Times New Roman" w:cs="Times New Roman"/>
              </w:rPr>
              <w:t>. Сказка-быль «Кладовая солнца»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Реальная основа и содержание рассказа.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3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Тема трудолюбия в сказке-были «Кладовая солнца»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Образ главного героя в рассказе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3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proofErr w:type="spellStart"/>
            <w:r w:rsidRPr="00EB1C0F">
              <w:rPr>
                <w:rFonts w:ascii="Times New Roman" w:hAnsi="Times New Roman" w:cs="Times New Roman"/>
              </w:rPr>
              <w:t>А.П.Платонов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. Литературный портрет писателя.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Знакомство с творчеством писателя.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3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proofErr w:type="spellStart"/>
            <w:r w:rsidRPr="00EB1C0F">
              <w:rPr>
                <w:rFonts w:ascii="Times New Roman" w:hAnsi="Times New Roman" w:cs="Times New Roman"/>
              </w:rPr>
              <w:t>А.П.Платонов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. «Неизвестный цветок».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Прекрасное вокруг нас.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задач - осмысление, конкретизация и отработка нового способа действия при решении практических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3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Жестокая реальность и романтическая мечта в повести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А.С.Грина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«Алые паруса»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Победа романтической мечты над реальностью жизни.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84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Душевная чистота главных героев в повести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А.С.Грина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«Алые паруса»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ТЛ: понятие феерии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Отношение автора к героям повести «Алые паруса»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Обобщение и систематизация изученного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Решение частных задач - осмысление, конкретизация и отработка нового способа действия.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К. М. Симонов «Ты помнишь, Алеша, дороги Смоленщины...»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Солдатские будни в стихотворениях о войне.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Д.С. Самойлов. «Сороковые».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Патриотические чувства авторов и их мысли о Родине и о войне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Картины жизни и быта сибирской деревни в послевоенные годы в рассказе   В. П. Астафьева «Конь с розовой гривой».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. Нравственные проблемы рассказа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Яркость и самобытность героев рассказа. Юмор в рассказе.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Самобытность героев рассказа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задач - осмысление, конкретизация и отработка нового способа действия при решении практических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 xml:space="preserve">Контрольная работа №9 по рассказу </w:t>
            </w:r>
            <w:proofErr w:type="spellStart"/>
            <w:r w:rsidRPr="00EB1C0F">
              <w:rPr>
                <w:rFonts w:ascii="Times New Roman" w:hAnsi="Times New Roman" w:cs="Times New Roman"/>
                <w:b/>
              </w:rPr>
              <w:t>В.П.Астафьева</w:t>
            </w:r>
            <w:proofErr w:type="spellEnd"/>
            <w:r w:rsidRPr="00EB1C0F">
              <w:rPr>
                <w:rFonts w:ascii="Times New Roman" w:hAnsi="Times New Roman" w:cs="Times New Roman"/>
                <w:b/>
              </w:rPr>
              <w:t xml:space="preserve"> «Конь с розовой гривой»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>Письменный ответ на вопрос.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  <w:r w:rsidRPr="00EB1C0F">
              <w:rPr>
                <w:rFonts w:ascii="Times New Roman" w:hAnsi="Times New Roman" w:cs="Times New Roman"/>
                <w:b/>
                <w:bCs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Отражение трудностей военного времени в повести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В.Г.Распутина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«Уроки французского»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Слово о писателе. Чтение и анализ произведения.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6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Роль учителя Лидии Михайловны в жизни мальчика.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Нравственная проблематика повести.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Нравственные проблемы рассказа В.Г. Распутина «Уроки французского».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Обобщение и систематизация изученного.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задач - осмысление, конкретизация и отработка нового способа действия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Тема дружбы и согласия в сказке-были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М.М.Пришвина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«Кладовая солнца»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Нравственная суть взаимоотношения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Митраши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и Насти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5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Образ природы в сказке-были М.М. Пришвина «Кладовая солнца».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Анализ эпизода «Рассказ о ели и сосне, растущих вместе</w:t>
            </w:r>
            <w:proofErr w:type="gramStart"/>
            <w:r w:rsidRPr="00EB1C0F">
              <w:rPr>
                <w:rFonts w:ascii="Times New Roman" w:hAnsi="Times New Roman" w:cs="Times New Roman"/>
              </w:rPr>
              <w:t>» .</w:t>
            </w:r>
            <w:proofErr w:type="gramEnd"/>
            <w:r w:rsidRPr="00EB1C0F">
              <w:rPr>
                <w:rFonts w:ascii="Times New Roman" w:hAnsi="Times New Roman" w:cs="Times New Roman"/>
              </w:rPr>
              <w:t xml:space="preserve"> Особенности композиции и смысл названия сказки.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задач - осмысление, конкретизация и отработка нового способа действия при решении конкретно-практических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984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А. Блок «Летний вечер», «О, как безумно за окном...»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Средства создания поэтических образов. Чувство радости и печали, любви к родной природе.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С. А. Есенин «Мелколесье. Степь и дали...», «Пороша».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Связь ритмики и мелодики стиха с эмоциональным состоянием лирического героя.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задач - осмысление, конкретизация и отработка нового способа действия при решении конкретно-практических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022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Н. М. Рубцов. Слово о поэте. «Звезда полей», «Листья осенние»,                 «В горнице».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Тема Родины в поэзии Рубцова. Человек и природа в его «тихой» лирике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204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>Контрольная работа №10 по стихотворениям о природе поэтов XX века.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</w:rPr>
            </w:pPr>
            <w:r w:rsidRPr="00EB1C0F">
              <w:rPr>
                <w:rFonts w:ascii="Times New Roman" w:hAnsi="Times New Roman" w:cs="Times New Roman"/>
                <w:b/>
              </w:rPr>
              <w:t xml:space="preserve">Художественный анализ стихотворения.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  <w:r w:rsidRPr="00EB1C0F">
              <w:rPr>
                <w:rFonts w:ascii="Times New Roman" w:hAnsi="Times New Roman" w:cs="Times New Roman"/>
                <w:b/>
                <w:bCs/>
              </w:rPr>
              <w:t xml:space="preserve">Контроль.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0AF1" w:rsidRPr="00EB1C0F" w:rsidTr="006A0AF1">
        <w:trPr>
          <w:trHeight w:val="1246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lastRenderedPageBreak/>
              <w:t xml:space="preserve">84 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Особенности героев- «чудиков» в рассказах В. М. Шукшина «Чудик» и «Критик». 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Слово о писателе. Чтение и анализ произведений.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Человеческая открытость миру как синоним незащищенности в рассказах             В.М. Шукшина. Рассказ «Срезал».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Особенности использования народной речи в художественном произведении. Роль речевых характеристик в создании образов героев. 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071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 Ф. Искандер «Тринадцатый подвиг Геракла».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Влияние учителя на формирование детского характера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Юмор как одно из ценных качеств человека в рассказе                    Ф. Искандера «Тринадцатый подвиг Геракла»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Приемы юмористического изображения в прозаическом тексте.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Постановка и решение учебной задачи, открытие нового способа действий.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842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Герой-повествователь  в рассказе Ф. Искандера «Тринадцатый подвиг Геракла»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Характеристика образа.  Обобщение и систематизация изученного.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Контроль и коррекция - действия контроля,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67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proofErr w:type="spellStart"/>
            <w:r w:rsidRPr="00EB1C0F">
              <w:rPr>
                <w:rFonts w:ascii="Times New Roman" w:hAnsi="Times New Roman" w:cs="Times New Roman"/>
              </w:rPr>
              <w:t>Г.Тукай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«Родная деревня», «</w:t>
            </w:r>
            <w:proofErr w:type="spellStart"/>
            <w:r w:rsidRPr="00EB1C0F">
              <w:rPr>
                <w:rFonts w:ascii="Times New Roman" w:hAnsi="Times New Roman" w:cs="Times New Roman"/>
              </w:rPr>
              <w:t>Книга».Любовь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к малой родине и своему народу.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Чтение и анализ произведений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403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К. Кулиев «Когда на меня навалилась беда...», «Каким бы ни был малым мой народ...».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Язык, поэзия, обычаи как основа бессмертия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11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Мифы Древней Греции. Подвиги Геракла: «Скотный двор царя Авгия»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 Понятие о мифе. </w:t>
            </w:r>
          </w:p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Фантастика и реальность в мифе.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Мифы Древней Греции. Подвиги Геракла: «Яблоки Гесперид».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Фантастика и реальность в мифе.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Решение частных задач - осмысление, конкретизация и отработка нового способа действия при решении практических задач.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14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Геродот. «Легенда об </w:t>
            </w:r>
            <w:proofErr w:type="spellStart"/>
            <w:r w:rsidRPr="00EB1C0F">
              <w:rPr>
                <w:rFonts w:ascii="Times New Roman" w:hAnsi="Times New Roman" w:cs="Times New Roman"/>
              </w:rPr>
              <w:t>Арионе</w:t>
            </w:r>
            <w:proofErr w:type="spellEnd"/>
            <w:r w:rsidRPr="00EB1C0F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Слово о писателе и историке.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70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9D7FD8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Итоговый тест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967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95</w:t>
            </w:r>
          </w:p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Гомер. Слово о Гомере. «Илиада» и «Одиссея» как героические эпические поэмы.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Хитроумный Одиссей: характер и поступки. Понятие о героическом эпосе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Вводный урок - постановка учебной задачи.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96</w:t>
            </w:r>
          </w:p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М. Сервантес Сааведра «Дон Кихот». Проблема истинных и ложных идеалов.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 «Дон Кихот» как пародия на рыцарские романы. Народное понимание правды жизни как нравственная ценность.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Решение частных задач -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065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Ф. Шиллер. Баллада «Перчатка». Романтизм и реализм в произведении.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Проблемы благородства, достоинства и чести Нравственные проблемы произведения.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 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90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98</w:t>
            </w:r>
          </w:p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П. Мериме. Новелла «</w:t>
            </w:r>
            <w:proofErr w:type="spellStart"/>
            <w:r w:rsidRPr="00EB1C0F">
              <w:rPr>
                <w:rFonts w:ascii="Times New Roman" w:hAnsi="Times New Roman" w:cs="Times New Roman"/>
              </w:rPr>
              <w:t>Маттео</w:t>
            </w:r>
            <w:proofErr w:type="spellEnd"/>
            <w:r w:rsidRPr="00EB1C0F">
              <w:rPr>
                <w:rFonts w:ascii="Times New Roman" w:hAnsi="Times New Roman" w:cs="Times New Roman"/>
              </w:rPr>
              <w:t xml:space="preserve"> Фальконе». 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Конфликт естественной жизни и цивилизованного общества.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Представление результатов самостоятельной работы.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100</w:t>
            </w:r>
          </w:p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>А. де Сент-Экзюпери. «Маленький принц» как философская сказка-притча.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Вечные истины в сказке. Понятие о притче. Мечта о естественных отношениях между людьми. 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 Решение учебной задачи - поиск и открытие нового способа действия.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  <w:tr w:rsidR="006A0AF1" w:rsidRPr="00EB1C0F" w:rsidTr="006A0AF1">
        <w:trPr>
          <w:trHeight w:val="1530"/>
          <w:tblHeader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lastRenderedPageBreak/>
              <w:t xml:space="preserve">102 </w:t>
            </w:r>
          </w:p>
        </w:tc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 Выявление уровня литературного развития учащихся. Задания для летнего чтения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  <w:r w:rsidRPr="00EB1C0F">
              <w:rPr>
                <w:rFonts w:ascii="Times New Roman" w:hAnsi="Times New Roman" w:cs="Times New Roman"/>
              </w:rPr>
              <w:t xml:space="preserve">Обобщение и систематизация знаний. 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0AF1" w:rsidRPr="00EB1C0F" w:rsidRDefault="006A0AF1" w:rsidP="006A0AF1">
            <w:pPr>
              <w:rPr>
                <w:rFonts w:ascii="Times New Roman" w:hAnsi="Times New Roman" w:cs="Times New Roman"/>
              </w:rPr>
            </w:pPr>
          </w:p>
        </w:tc>
      </w:tr>
    </w:tbl>
    <w:p w:rsidR="006A0AF1" w:rsidRPr="00EB1C0F" w:rsidRDefault="006A0AF1" w:rsidP="006A0AF1">
      <w:pPr>
        <w:rPr>
          <w:rFonts w:ascii="Times New Roman" w:hAnsi="Times New Roman" w:cs="Times New Roman"/>
        </w:rPr>
      </w:pPr>
    </w:p>
    <w:p w:rsidR="006A0AF1" w:rsidRPr="00EB1C0F" w:rsidRDefault="006A0AF1" w:rsidP="006A0AF1">
      <w:pPr>
        <w:rPr>
          <w:rFonts w:ascii="Times New Roman" w:hAnsi="Times New Roman" w:cs="Times New Roman"/>
        </w:rPr>
      </w:pPr>
    </w:p>
    <w:p w:rsidR="006A0AF1" w:rsidRPr="00EB1C0F" w:rsidRDefault="006A0AF1" w:rsidP="006A0AF1">
      <w:pPr>
        <w:rPr>
          <w:rFonts w:ascii="Times New Roman" w:hAnsi="Times New Roman" w:cs="Times New Roman"/>
        </w:rPr>
      </w:pPr>
    </w:p>
    <w:p w:rsidR="006A0AF1" w:rsidRPr="00EB1C0F" w:rsidRDefault="006A0AF1" w:rsidP="006A0AF1">
      <w:pPr>
        <w:rPr>
          <w:rFonts w:ascii="Times New Roman" w:hAnsi="Times New Roman" w:cs="Times New Roman"/>
        </w:rPr>
      </w:pPr>
    </w:p>
    <w:p w:rsidR="001012DA" w:rsidRPr="006A0AF1" w:rsidRDefault="001012DA" w:rsidP="006A0AF1">
      <w:pPr>
        <w:rPr>
          <w:rFonts w:ascii="Times New Roman" w:hAnsi="Times New Roman" w:cs="Times New Roman"/>
          <w:sz w:val="24"/>
          <w:szCs w:val="24"/>
        </w:rPr>
      </w:pPr>
    </w:p>
    <w:sectPr w:rsidR="001012DA" w:rsidRPr="006A0AF1" w:rsidSect="009D7FD8">
      <w:pgSz w:w="16838" w:h="11906" w:orient="landscape"/>
      <w:pgMar w:top="426" w:right="878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0CD3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0098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0C2B7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0665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B64B9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70CC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A52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42D4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60A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C28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805FF6"/>
    <w:multiLevelType w:val="hybridMultilevel"/>
    <w:tmpl w:val="686EA7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EEC0D02"/>
    <w:multiLevelType w:val="hybridMultilevel"/>
    <w:tmpl w:val="4E8C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2848EE"/>
    <w:multiLevelType w:val="hybridMultilevel"/>
    <w:tmpl w:val="20F26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30AC4"/>
    <w:multiLevelType w:val="hybridMultilevel"/>
    <w:tmpl w:val="693E0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630E4E"/>
    <w:multiLevelType w:val="hybridMultilevel"/>
    <w:tmpl w:val="85EA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B13B5"/>
    <w:multiLevelType w:val="hybridMultilevel"/>
    <w:tmpl w:val="97F8A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07048"/>
    <w:multiLevelType w:val="hybridMultilevel"/>
    <w:tmpl w:val="A6EC4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F6661"/>
    <w:multiLevelType w:val="hybridMultilevel"/>
    <w:tmpl w:val="541AE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54CDF"/>
    <w:multiLevelType w:val="hybridMultilevel"/>
    <w:tmpl w:val="43EE7AEE"/>
    <w:lvl w:ilvl="0" w:tplc="2D5A2AFA">
      <w:start w:val="1"/>
      <w:numFmt w:val="decimal"/>
      <w:lvlText w:val="%1)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19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  <w:num w:numId="21">
    <w:abstractNumId w:val="10"/>
  </w:num>
  <w:num w:numId="22">
    <w:abstractNumId w:val="1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13"/>
    <w:rsid w:val="00004327"/>
    <w:rsid w:val="000B0078"/>
    <w:rsid w:val="00101134"/>
    <w:rsid w:val="001012DA"/>
    <w:rsid w:val="00135855"/>
    <w:rsid w:val="001E004A"/>
    <w:rsid w:val="0025014A"/>
    <w:rsid w:val="002C2B9C"/>
    <w:rsid w:val="002C511F"/>
    <w:rsid w:val="002C5466"/>
    <w:rsid w:val="002E2CEF"/>
    <w:rsid w:val="0039112E"/>
    <w:rsid w:val="003F3769"/>
    <w:rsid w:val="004757F5"/>
    <w:rsid w:val="004A3F48"/>
    <w:rsid w:val="005106A3"/>
    <w:rsid w:val="00516155"/>
    <w:rsid w:val="005D1CE4"/>
    <w:rsid w:val="006A0AF1"/>
    <w:rsid w:val="007757DA"/>
    <w:rsid w:val="008034F9"/>
    <w:rsid w:val="009217FD"/>
    <w:rsid w:val="00952D75"/>
    <w:rsid w:val="009D7FD8"/>
    <w:rsid w:val="00A81078"/>
    <w:rsid w:val="00B57987"/>
    <w:rsid w:val="00BD17D7"/>
    <w:rsid w:val="00C94D9A"/>
    <w:rsid w:val="00E91E31"/>
    <w:rsid w:val="00EB1C0F"/>
    <w:rsid w:val="00ED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6F8B71"/>
  <w15:docId w15:val="{D0C9A361-6425-418B-ABD4-FF7F8891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A0AF1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styleId="2">
    <w:name w:val="heading 2"/>
    <w:basedOn w:val="a"/>
    <w:next w:val="a"/>
    <w:link w:val="20"/>
    <w:uiPriority w:val="9"/>
    <w:qFormat/>
    <w:rsid w:val="006A0AF1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AF1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6A0AF1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A0AF1"/>
  </w:style>
  <w:style w:type="paragraph" w:styleId="a3">
    <w:name w:val="List Paragraph"/>
    <w:basedOn w:val="a"/>
    <w:uiPriority w:val="34"/>
    <w:qFormat/>
    <w:rsid w:val="006A0AF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rsid w:val="006A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A0AF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6A0AF1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A0AF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5">
    <w:name w:val="header"/>
    <w:basedOn w:val="a"/>
    <w:link w:val="a6"/>
    <w:unhideWhenUsed/>
    <w:rsid w:val="006A0AF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A0AF1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footer"/>
    <w:basedOn w:val="a"/>
    <w:link w:val="a8"/>
    <w:unhideWhenUsed/>
    <w:rsid w:val="006A0AF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6A0AF1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6A0A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6A0A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Emphasis"/>
    <w:uiPriority w:val="99"/>
    <w:qFormat/>
    <w:rsid w:val="006A0AF1"/>
    <w:rPr>
      <w:rFonts w:cs="Times New Roman"/>
      <w:i/>
    </w:rPr>
  </w:style>
  <w:style w:type="numbering" w:customStyle="1" w:styleId="110">
    <w:name w:val="Нет списка11"/>
    <w:next w:val="a2"/>
    <w:uiPriority w:val="99"/>
    <w:semiHidden/>
    <w:unhideWhenUsed/>
    <w:rsid w:val="006A0AF1"/>
  </w:style>
  <w:style w:type="numbering" w:customStyle="1" w:styleId="111">
    <w:name w:val="Нет списка111"/>
    <w:next w:val="a2"/>
    <w:uiPriority w:val="99"/>
    <w:semiHidden/>
    <w:unhideWhenUsed/>
    <w:rsid w:val="006A0AF1"/>
  </w:style>
  <w:style w:type="table" w:customStyle="1" w:styleId="12">
    <w:name w:val="Сетка таблицы1"/>
    <w:basedOn w:val="a1"/>
    <w:next w:val="a9"/>
    <w:rsid w:val="006A0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2">
    <w:name w:val="Medium Shading 1 Accent 2"/>
    <w:basedOn w:val="a1"/>
    <w:uiPriority w:val="63"/>
    <w:rsid w:val="006A0A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3">
    <w:name w:val="Абзац списка1"/>
    <w:basedOn w:val="a"/>
    <w:rsid w:val="006A0AF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7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627BF-EF6F-48F1-8FDE-F5EC1045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19</Pages>
  <Words>4481</Words>
  <Characters>25544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Mikhail</cp:lastModifiedBy>
  <cp:revision>6</cp:revision>
  <cp:lastPrinted>2019-10-10T22:20:00Z</cp:lastPrinted>
  <dcterms:created xsi:type="dcterms:W3CDTF">2019-09-07T05:33:00Z</dcterms:created>
  <dcterms:modified xsi:type="dcterms:W3CDTF">2020-10-08T20:02:00Z</dcterms:modified>
</cp:coreProperties>
</file>